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Корпоративные системы риск- менеджмента</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«Корпоративные системы риск-менеджмента»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«Корпоративные системы риск- 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«Корпоративные системы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анализировать локальные нормативные акты по управлению рисками и вырабатывать рекомендации по их актуализации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совершенствовать систему и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адаптации и актуализация системы управления рисками под изменения бизнес-среды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организации и проведения внеплановых проверок готовности организации к чрезвычайным и кризисным ситуациям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«Корпоративные системы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Структура и организация современных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формирования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Системы управления предприятиями 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Значение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05.8677"/>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формирования корпорации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организации и корпорации. Внешняя среда. Внешние и внутренние факторы. Социальные и хозяйственные организации. Законы организации. Типы корпораций. Эффективность классической, этатистской и креативной корпораций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управления корпорацией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технологии управления корпорацией. Функции промышленного предприятия и его подсистемы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Риск и неопределенность. Структурные характеристики риска: опасность, подверженность риску, уязвимость, взаимодействие с другими рисками.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как сфера профессиональной деятельности. Функции риск- управляющего. Цели и задачи системы управления рисками. Система управления рисками. Свойства системы управления рисками. Ограничения системы управления риском.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рисков. Методы</w:t>
            </w:r>
          </w:p>
          <w:p>
            <w:pPr>
              <w:jc w:val="both"/>
              <w:spacing w:after="0" w:line="240" w:lineRule="auto"/>
              <w:rPr>
                <w:sz w:val="24"/>
                <w:szCs w:val="24"/>
              </w:rPr>
            </w:pPr>
            <w:r>
              <w:rPr>
                <w:rFonts w:ascii="Times New Roman" w:hAnsi="Times New Roman" w:cs="Times New Roman"/>
                <w:color w:val="#000000"/>
                <w:sz w:val="24"/>
                <w:szCs w:val="24"/>
              </w:rPr>
              <w:t> оценки рисков, диагностика спектр рисков, карта рисков, методология</w:t>
            </w:r>
          </w:p>
          <w:p>
            <w:pPr>
              <w:jc w:val="both"/>
              <w:spacing w:after="0" w:line="240" w:lineRule="auto"/>
              <w:rPr>
                <w:sz w:val="24"/>
                <w:szCs w:val="24"/>
              </w:rPr>
            </w:pPr>
            <w:r>
              <w:rPr>
                <w:rFonts w:ascii="Times New Roman" w:hAnsi="Times New Roman" w:cs="Times New Roman"/>
                <w:color w:val="#000000"/>
                <w:sz w:val="24"/>
                <w:szCs w:val="24"/>
              </w:rPr>
              <w:t> ранжирования блоков/факторов риска, построение карты безразличия, построение безразличия, идентификация риска, анализ риска, определение степени риска. Конкурентная разведка.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программы управления рисками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управления рисками, принципы разработки. Контроль и пересмотр программы управления риска, методы оценки эффективности.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систем управления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предприятием и их эволюция. Автоматизированные системы управления предприятием и технологическими процессами. Электронный документооборот</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идентификации рисков. Моделирование ситуации. Фундаментальный и технический анализ. Идентификация поведенческого риска. Информационное обеспечение системы управления риском: принципы, внутренние и внешние источники информации. Информационная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«Корпоративные системы риск-менеджмента»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https://urait.ru/bcode/434550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транснациональной</w:t>
            </w:r>
            <w:r>
              <w:rPr/>
              <w:t xml:space="preserve"> </w:t>
            </w:r>
            <w:r>
              <w:rPr>
                <w:rFonts w:ascii="Times New Roman" w:hAnsi="Times New Roman" w:cs="Times New Roman"/>
                <w:color w:val="#000000"/>
                <w:sz w:val="24"/>
                <w:szCs w:val="24"/>
              </w:rPr>
              <w:t>компании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71.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2024-2025_ФГОС3++2024_Маг-ОФО-Э(КУРиС)(24)_plx_Корпоративные системы риск-менеджмента</dc:title>
  <dc:creator>FastReport.NET</dc:creator>
</cp:coreProperties>
</file>